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FF" w:rsidRPr="00BA6642" w:rsidRDefault="00167EFF" w:rsidP="00BA6642">
      <w:pPr>
        <w:pStyle w:val="NoSpacing"/>
        <w:jc w:val="center"/>
        <w:rPr>
          <w:rFonts w:ascii="Segoe UI" w:hAnsi="Segoe UI" w:cs="Segoe UI"/>
        </w:rPr>
      </w:pPr>
      <w:r w:rsidRPr="005673AC">
        <w:rPr>
          <w:rFonts w:ascii="Segoe UI" w:hAnsi="Segoe UI" w:cs="Segoe UI"/>
          <w:highlight w:val="yellow"/>
        </w:rPr>
        <w:t>Pfizer-</w:t>
      </w:r>
      <w:proofErr w:type="spellStart"/>
      <w:r w:rsidRPr="005673AC">
        <w:rPr>
          <w:rFonts w:ascii="Segoe UI" w:hAnsi="Segoe UI" w:cs="Segoe UI"/>
          <w:highlight w:val="yellow"/>
        </w:rPr>
        <w:t>BioNTech</w:t>
      </w:r>
      <w:proofErr w:type="spellEnd"/>
      <w:r w:rsidRPr="005673AC">
        <w:rPr>
          <w:rFonts w:ascii="Segoe UI" w:hAnsi="Segoe UI" w:cs="Segoe UI"/>
          <w:highlight w:val="yellow"/>
        </w:rPr>
        <w:t xml:space="preserve"> (COMIRNATY)</w:t>
      </w:r>
    </w:p>
    <w:p w:rsidR="00167EFF" w:rsidRPr="00BA6642" w:rsidRDefault="00167EFF" w:rsidP="00BA6642">
      <w:pPr>
        <w:pStyle w:val="NoSpacing"/>
        <w:rPr>
          <w:rFonts w:ascii="Segoe UI" w:hAnsi="Segoe UI" w:cs="Segoe UI"/>
          <w:b/>
        </w:rPr>
      </w:pPr>
      <w:r w:rsidRPr="00BA6642">
        <w:rPr>
          <w:rFonts w:ascii="Segoe UI" w:hAnsi="Segoe UI" w:cs="Segoe UI"/>
          <w:b/>
        </w:rPr>
        <w:t xml:space="preserve">General Information </w:t>
      </w:r>
    </w:p>
    <w:p w:rsidR="00167EFF" w:rsidRPr="00BA6642" w:rsidRDefault="00167EFF" w:rsidP="00BA6642">
      <w:pPr>
        <w:pStyle w:val="NoSpacing"/>
        <w:numPr>
          <w:ilvl w:val="0"/>
          <w:numId w:val="4"/>
        </w:numPr>
        <w:rPr>
          <w:rFonts w:ascii="Segoe UI" w:hAnsi="Segoe UI" w:cs="Segoe UI"/>
          <w:color w:val="000000"/>
          <w:shd w:val="clear" w:color="auto" w:fill="FFFFFF"/>
        </w:rPr>
      </w:pPr>
      <w:r w:rsidRPr="00BA6642">
        <w:rPr>
          <w:rFonts w:ascii="Segoe UI" w:hAnsi="Segoe UI" w:cs="Segoe UI"/>
          <w:color w:val="000000"/>
          <w:shd w:val="clear" w:color="auto" w:fill="FFFFFF"/>
        </w:rPr>
        <w:t xml:space="preserve">2-dose series for initial vaccination </w:t>
      </w:r>
    </w:p>
    <w:p w:rsidR="00167EFF" w:rsidRPr="00BA6642" w:rsidRDefault="00167EFF" w:rsidP="00BA6642">
      <w:pPr>
        <w:pStyle w:val="NoSpacing"/>
        <w:numPr>
          <w:ilvl w:val="0"/>
          <w:numId w:val="4"/>
        </w:numPr>
        <w:rPr>
          <w:rFonts w:ascii="Segoe UI" w:hAnsi="Segoe UI" w:cs="Segoe UI"/>
        </w:rPr>
      </w:pPr>
      <w:r w:rsidRPr="00BA6642">
        <w:rPr>
          <w:rFonts w:ascii="Segoe UI" w:hAnsi="Segoe UI" w:cs="Segoe UI"/>
        </w:rPr>
        <w:t xml:space="preserve">mRNA vaccine </w:t>
      </w:r>
    </w:p>
    <w:p w:rsidR="009E0259" w:rsidRPr="00BA6642" w:rsidRDefault="009E0259" w:rsidP="00BA6642">
      <w:pPr>
        <w:pStyle w:val="NoSpacing"/>
        <w:numPr>
          <w:ilvl w:val="0"/>
          <w:numId w:val="4"/>
        </w:numPr>
        <w:rPr>
          <w:rFonts w:ascii="Segoe UI" w:hAnsi="Segoe UI" w:cs="Segoe UI"/>
        </w:rPr>
      </w:pPr>
      <w:r w:rsidRPr="00BA6642">
        <w:rPr>
          <w:rFonts w:ascii="Segoe UI" w:hAnsi="Segoe UI" w:cs="Segoe UI"/>
        </w:rPr>
        <w:t>Does NOT Contain: Eggs, preservatives, latex, metals</w:t>
      </w:r>
    </w:p>
    <w:p w:rsidR="009E0259" w:rsidRPr="00BA6642" w:rsidRDefault="009E0259" w:rsidP="00BA6642">
      <w:pPr>
        <w:pStyle w:val="NoSpacing"/>
        <w:numPr>
          <w:ilvl w:val="0"/>
          <w:numId w:val="4"/>
        </w:numPr>
        <w:rPr>
          <w:rFonts w:ascii="Segoe UI" w:hAnsi="Segoe UI" w:cs="Segoe UI"/>
        </w:rPr>
      </w:pPr>
      <w:r w:rsidRPr="00BA6642">
        <w:rPr>
          <w:rFonts w:ascii="Segoe UI" w:hAnsi="Segoe UI" w:cs="Segoe UI"/>
        </w:rPr>
        <w:t>Given in the muscle of the upper arm</w:t>
      </w:r>
    </w:p>
    <w:p w:rsidR="009E0259" w:rsidRPr="00BA6642" w:rsidRDefault="009E0259" w:rsidP="00BA6642">
      <w:pPr>
        <w:pStyle w:val="NoSpacing"/>
        <w:rPr>
          <w:rFonts w:ascii="Segoe UI" w:hAnsi="Segoe UI" w:cs="Segoe UI"/>
        </w:rPr>
      </w:pPr>
    </w:p>
    <w:p w:rsidR="009E0259" w:rsidRPr="00BA6642" w:rsidRDefault="009E0259" w:rsidP="00BA6642">
      <w:pPr>
        <w:pStyle w:val="NoSpacing"/>
        <w:rPr>
          <w:rFonts w:ascii="Segoe UI" w:hAnsi="Segoe UI" w:cs="Segoe UI"/>
        </w:rPr>
      </w:pPr>
      <w:r w:rsidRPr="00BA6642">
        <w:rPr>
          <w:rFonts w:ascii="Segoe UI" w:hAnsi="Segoe UI" w:cs="Segoe UI"/>
          <w:b/>
        </w:rPr>
        <w:t>Initial vaccination schedule:</w:t>
      </w:r>
      <w:r w:rsidRPr="00BA6642">
        <w:rPr>
          <w:rFonts w:ascii="Segoe UI" w:hAnsi="Segoe UI" w:cs="Segoe UI"/>
        </w:rPr>
        <w:t xml:space="preserve"> 2-dose series separated by 21 days*</w:t>
      </w:r>
    </w:p>
    <w:p w:rsidR="009E0259" w:rsidRPr="00BA6642" w:rsidRDefault="009E0259" w:rsidP="008A02EA">
      <w:pPr>
        <w:pStyle w:val="NoSpacing"/>
        <w:ind w:left="720"/>
        <w:rPr>
          <w:rFonts w:ascii="Segoe UI" w:hAnsi="Segoe UI" w:cs="Segoe UI"/>
        </w:rPr>
      </w:pPr>
      <w:r w:rsidRPr="00BA6642">
        <w:rPr>
          <w:rFonts w:ascii="Segoe UI" w:hAnsi="Segoe UI" w:cs="Segoe UI"/>
        </w:rPr>
        <w:t>*Moderately to severely immunocompromised people ages 12 years and older should get an additional primary vaccine (third dose) at least 28 days after their second vaccine.</w:t>
      </w:r>
    </w:p>
    <w:p w:rsidR="009E0259" w:rsidRPr="00BA6642" w:rsidRDefault="009E0259" w:rsidP="00BA6642">
      <w:pPr>
        <w:pStyle w:val="NoSpacing"/>
        <w:rPr>
          <w:rFonts w:ascii="Segoe UI" w:hAnsi="Segoe UI" w:cs="Segoe UI"/>
        </w:rPr>
      </w:pPr>
    </w:p>
    <w:p w:rsidR="009E0259" w:rsidRDefault="009E0259" w:rsidP="00BA6642">
      <w:pPr>
        <w:pStyle w:val="NoSpacing"/>
        <w:rPr>
          <w:rFonts w:ascii="Segoe UI" w:hAnsi="Segoe UI" w:cs="Segoe UI"/>
        </w:rPr>
      </w:pPr>
      <w:r w:rsidRPr="00BA6642">
        <w:rPr>
          <w:rFonts w:ascii="Segoe UI" w:hAnsi="Segoe UI" w:cs="Segoe UI"/>
          <w:b/>
        </w:rPr>
        <w:t>Booster dose:</w:t>
      </w:r>
      <w:r w:rsidRPr="00BA6642">
        <w:rPr>
          <w:rFonts w:ascii="Segoe UI" w:hAnsi="Segoe UI" w:cs="Segoe UI"/>
        </w:rPr>
        <w:t xml:space="preserve"> Some people ages 18 years and older who are at higher risk of COVID-19 infection or severe disease should get a booster dose at least 6 months after completing their initial vaccines. You can get any of the COVID-19 vaccines authorized in the United States for your booster dose.</w:t>
      </w:r>
    </w:p>
    <w:p w:rsidR="00BA6642" w:rsidRDefault="00BA6642" w:rsidP="00BA6642">
      <w:pPr>
        <w:pStyle w:val="NoSpacing"/>
        <w:rPr>
          <w:rFonts w:ascii="Segoe UI" w:hAnsi="Segoe UI" w:cs="Segoe UI"/>
        </w:rPr>
      </w:pPr>
    </w:p>
    <w:p w:rsidR="00BA6642" w:rsidRPr="00BA6642" w:rsidRDefault="00BA6642" w:rsidP="00BA6642">
      <w:pPr>
        <w:pStyle w:val="NoSpacing"/>
        <w:ind w:left="720"/>
        <w:rPr>
          <w:rFonts w:ascii="Segoe UI" w:hAnsi="Segoe UI" w:cs="Segoe UI"/>
        </w:rPr>
      </w:pPr>
      <w:r w:rsidRPr="005673AC">
        <w:rPr>
          <w:rFonts w:ascii="Segoe UI" w:hAnsi="Segoe UI" w:cs="Segoe UI"/>
          <w:b/>
        </w:rPr>
        <w:t>What is a booster dose?</w:t>
      </w:r>
      <w:r>
        <w:rPr>
          <w:rFonts w:ascii="Segoe UI" w:hAnsi="Segoe UI" w:cs="Segoe UI"/>
        </w:rPr>
        <w:t xml:space="preserve"> </w:t>
      </w:r>
      <w:r w:rsidRPr="00BA6642">
        <w:rPr>
          <w:rFonts w:ascii="Segoe UI" w:hAnsi="Segoe UI" w:cs="Segoe UI"/>
        </w:rPr>
        <w:t>A booster dose is recommended when the immune response to the initial 2-dose series of the Pfizer-</w:t>
      </w:r>
      <w:proofErr w:type="spellStart"/>
      <w:r w:rsidRPr="00BA6642">
        <w:rPr>
          <w:rFonts w:ascii="Segoe UI" w:hAnsi="Segoe UI" w:cs="Segoe UI"/>
        </w:rPr>
        <w:t>BioNTech</w:t>
      </w:r>
      <w:proofErr w:type="spellEnd"/>
      <w:r w:rsidRPr="00BA6642">
        <w:rPr>
          <w:rFonts w:ascii="Segoe UI" w:hAnsi="Segoe UI" w:cs="Segoe UI"/>
        </w:rPr>
        <w:t xml:space="preserve"> vaccine has likely decreased over time.</w:t>
      </w:r>
    </w:p>
    <w:p w:rsidR="00BA6642" w:rsidRPr="00BA6642" w:rsidRDefault="00BA6642" w:rsidP="00BA6642">
      <w:pPr>
        <w:pStyle w:val="NoSpacing"/>
        <w:rPr>
          <w:rFonts w:ascii="Segoe UI" w:hAnsi="Segoe UI" w:cs="Segoe UI"/>
        </w:rPr>
      </w:pPr>
    </w:p>
    <w:p w:rsidR="005673AC" w:rsidRDefault="00BA6642" w:rsidP="0010714F">
      <w:pPr>
        <w:pStyle w:val="NoSpacing"/>
        <w:ind w:left="720"/>
        <w:rPr>
          <w:rFonts w:ascii="Segoe UI" w:hAnsi="Segoe UI" w:cs="Segoe UI"/>
        </w:rPr>
      </w:pPr>
      <w:r w:rsidRPr="005673AC">
        <w:rPr>
          <w:rFonts w:ascii="Segoe UI" w:hAnsi="Segoe UI" w:cs="Segoe UI"/>
          <w:b/>
        </w:rPr>
        <w:t>Who is eligible?</w:t>
      </w:r>
      <w:r>
        <w:rPr>
          <w:rFonts w:ascii="Segoe UI" w:hAnsi="Segoe UI" w:cs="Segoe UI"/>
        </w:rPr>
        <w:t xml:space="preserve"> </w:t>
      </w:r>
      <w:r w:rsidR="0010714F" w:rsidRPr="0010714F">
        <w:rPr>
          <w:rFonts w:ascii="Segoe UI" w:hAnsi="Segoe UI" w:cs="Segoe UI"/>
        </w:rPr>
        <w:t>People ages 18 years and older who received a Pfizer-BioNTech COVID-19 vaccine at least 6 months ago should get a booster dose.</w:t>
      </w:r>
    </w:p>
    <w:p w:rsidR="0010714F" w:rsidRPr="00BA6642" w:rsidRDefault="0010714F" w:rsidP="0010714F">
      <w:pPr>
        <w:pStyle w:val="NoSpacing"/>
        <w:ind w:left="720"/>
        <w:rPr>
          <w:rFonts w:ascii="Segoe UI" w:hAnsi="Segoe UI" w:cs="Segoe UI"/>
        </w:rPr>
      </w:pPr>
    </w:p>
    <w:p w:rsidR="00167EFF" w:rsidRPr="00BA6642" w:rsidRDefault="00167EFF" w:rsidP="00BA6642">
      <w:pPr>
        <w:pStyle w:val="NoSpacing"/>
        <w:jc w:val="center"/>
        <w:rPr>
          <w:rFonts w:ascii="Segoe UI" w:hAnsi="Segoe UI" w:cs="Segoe UI"/>
          <w:i/>
          <w:u w:val="single"/>
        </w:rPr>
      </w:pPr>
      <w:r w:rsidRPr="00BA6642">
        <w:rPr>
          <w:rFonts w:ascii="Segoe UI" w:hAnsi="Segoe UI" w:cs="Segoe UI"/>
          <w:i/>
          <w:u w:val="single"/>
        </w:rPr>
        <w:t>Please check with your healthcare provider</w:t>
      </w:r>
      <w:r w:rsidR="009E0259" w:rsidRPr="00BA6642">
        <w:rPr>
          <w:rFonts w:ascii="Segoe UI" w:hAnsi="Segoe UI" w:cs="Segoe UI"/>
          <w:i/>
          <w:u w:val="single"/>
        </w:rPr>
        <w:t xml:space="preserve"> </w:t>
      </w:r>
      <w:r w:rsidRPr="00BA6642">
        <w:rPr>
          <w:rFonts w:ascii="Segoe UI" w:hAnsi="Segoe UI" w:cs="Segoe UI"/>
          <w:i/>
          <w:u w:val="single"/>
        </w:rPr>
        <w:t>regarding timing of the booster dose</w:t>
      </w:r>
      <w:r w:rsidR="00BA6642" w:rsidRPr="00BA6642">
        <w:rPr>
          <w:rFonts w:ascii="Segoe UI" w:hAnsi="Segoe UI" w:cs="Segoe UI"/>
          <w:i/>
          <w:u w:val="single"/>
        </w:rPr>
        <w:t xml:space="preserve"> and whether a booster dose would be beneficial for you.</w:t>
      </w:r>
    </w:p>
    <w:p w:rsidR="00BA6642" w:rsidRPr="00BA6642" w:rsidRDefault="00BA6642" w:rsidP="00BA6642">
      <w:pPr>
        <w:pStyle w:val="NoSpacing"/>
        <w:rPr>
          <w:rFonts w:ascii="Segoe UI" w:hAnsi="Segoe UI" w:cs="Segoe UI"/>
        </w:rPr>
      </w:pPr>
    </w:p>
    <w:p w:rsidR="00167EFF" w:rsidRPr="00BA6642" w:rsidRDefault="00BA6642" w:rsidP="00BA6642">
      <w:pPr>
        <w:pStyle w:val="NoSpacing"/>
        <w:rPr>
          <w:rFonts w:ascii="Segoe UI" w:eastAsia="Times New Roman" w:hAnsi="Segoe UI" w:cs="Segoe UI"/>
          <w:b/>
          <w:color w:val="000000"/>
        </w:rPr>
      </w:pPr>
      <w:r>
        <w:rPr>
          <w:rFonts w:ascii="Segoe UI" w:eastAsia="Times New Roman" w:hAnsi="Segoe UI" w:cs="Segoe UI"/>
          <w:b/>
          <w:color w:val="000000"/>
        </w:rPr>
        <w:t>*</w:t>
      </w:r>
      <w:r w:rsidR="00167EFF" w:rsidRPr="00BA6642">
        <w:rPr>
          <w:rFonts w:ascii="Segoe UI" w:eastAsia="Times New Roman" w:hAnsi="Segoe UI" w:cs="Segoe UI"/>
          <w:b/>
          <w:color w:val="000000"/>
        </w:rPr>
        <w:t>Possible Side Effects</w:t>
      </w:r>
      <w:r w:rsidR="009E0259" w:rsidRPr="00BA6642">
        <w:rPr>
          <w:rFonts w:ascii="Segoe UI" w:eastAsia="Times New Roman" w:hAnsi="Segoe UI" w:cs="Segoe UI"/>
          <w:b/>
          <w:color w:val="000000"/>
        </w:rPr>
        <w:t>:</w:t>
      </w:r>
    </w:p>
    <w:p w:rsidR="00167EFF" w:rsidRPr="00BA6642" w:rsidRDefault="00167EFF" w:rsidP="00BA6642">
      <w:pPr>
        <w:pStyle w:val="NoSpacing"/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 xml:space="preserve">In the arm where you got the </w:t>
      </w:r>
      <w:r w:rsidR="009E0259" w:rsidRPr="00BA6642">
        <w:rPr>
          <w:rFonts w:ascii="Segoe UI" w:eastAsia="Times New Roman" w:hAnsi="Segoe UI" w:cs="Segoe UI"/>
          <w:color w:val="000000"/>
        </w:rPr>
        <w:t>vaccine</w:t>
      </w:r>
      <w:r w:rsidRPr="00BA6642">
        <w:rPr>
          <w:rFonts w:ascii="Segoe UI" w:eastAsia="Times New Roman" w:hAnsi="Segoe UI" w:cs="Segoe UI"/>
          <w:color w:val="000000"/>
        </w:rPr>
        <w:t>:</w:t>
      </w:r>
    </w:p>
    <w:p w:rsidR="00167EFF" w:rsidRPr="00BA6642" w:rsidRDefault="00167EFF" w:rsidP="00BA6642">
      <w:pPr>
        <w:pStyle w:val="NoSpacing"/>
        <w:numPr>
          <w:ilvl w:val="0"/>
          <w:numId w:val="5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Pain</w:t>
      </w:r>
    </w:p>
    <w:p w:rsidR="00167EFF" w:rsidRPr="00BA6642" w:rsidRDefault="00167EFF" w:rsidP="00BA6642">
      <w:pPr>
        <w:pStyle w:val="NoSpacing"/>
        <w:numPr>
          <w:ilvl w:val="0"/>
          <w:numId w:val="5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Redness</w:t>
      </w:r>
    </w:p>
    <w:p w:rsidR="00167EFF" w:rsidRPr="00BA6642" w:rsidRDefault="00167EFF" w:rsidP="00BA6642">
      <w:pPr>
        <w:pStyle w:val="NoSpacing"/>
        <w:numPr>
          <w:ilvl w:val="0"/>
          <w:numId w:val="5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Swelling</w:t>
      </w:r>
    </w:p>
    <w:p w:rsidR="00167EFF" w:rsidRPr="00BA6642" w:rsidRDefault="00167EFF" w:rsidP="00BA6642">
      <w:pPr>
        <w:pStyle w:val="NoSpacing"/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Throughout the rest of your body:</w:t>
      </w:r>
    </w:p>
    <w:p w:rsidR="00167EFF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Tiredness</w:t>
      </w:r>
    </w:p>
    <w:p w:rsidR="00167EFF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Headache</w:t>
      </w:r>
    </w:p>
    <w:p w:rsidR="00167EFF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Muscle pain</w:t>
      </w:r>
    </w:p>
    <w:p w:rsidR="00167EFF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Chills</w:t>
      </w:r>
    </w:p>
    <w:p w:rsidR="00167EFF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Fever</w:t>
      </w:r>
    </w:p>
    <w:p w:rsidR="00BA6642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Nausea</w:t>
      </w:r>
    </w:p>
    <w:p w:rsidR="00BA6642" w:rsidRDefault="00BA6642" w:rsidP="00BA6642">
      <w:pPr>
        <w:pStyle w:val="NoSpacing"/>
        <w:rPr>
          <w:rFonts w:ascii="Segoe UI" w:eastAsia="Times New Roman" w:hAnsi="Segoe UI" w:cs="Segoe UI"/>
          <w:color w:val="000000"/>
        </w:rPr>
      </w:pPr>
    </w:p>
    <w:p w:rsidR="00BA6642" w:rsidRDefault="00167EFF" w:rsidP="00BA6642">
      <w:pPr>
        <w:pStyle w:val="NoSpacing"/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These side effects are normal signs that your body is building protection and should go away within a few days.</w:t>
      </w:r>
      <w:r w:rsidR="00BA6642" w:rsidRPr="00BA6642">
        <w:rPr>
          <w:rFonts w:ascii="Segoe UI" w:eastAsia="Times New Roman" w:hAnsi="Segoe UI" w:cs="Segoe UI"/>
          <w:color w:val="000000"/>
        </w:rPr>
        <w:t xml:space="preserve"> </w:t>
      </w:r>
    </w:p>
    <w:p w:rsidR="00167EFF" w:rsidRDefault="00BA6642" w:rsidP="00BA6642">
      <w:pPr>
        <w:pStyle w:val="NoSpacing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*</w:t>
      </w:r>
      <w:r w:rsidRPr="00BA6642">
        <w:rPr>
          <w:rFonts w:ascii="Segoe UI" w:eastAsia="Times New Roman" w:hAnsi="Segoe UI" w:cs="Segoe UI"/>
          <w:color w:val="000000"/>
        </w:rPr>
        <w:t>These may not be all the possible side effects of the vaccine.</w:t>
      </w:r>
    </w:p>
    <w:p w:rsidR="00B8732D" w:rsidRDefault="00B8732D" w:rsidP="00B8732D">
      <w:pPr>
        <w:pStyle w:val="NoSpacing"/>
        <w:rPr>
          <w:rFonts w:ascii="Segoe UI" w:eastAsia="Times New Roman" w:hAnsi="Segoe UI" w:cs="Segoe UI"/>
          <w:color w:val="000000"/>
        </w:rPr>
      </w:pPr>
    </w:p>
    <w:p w:rsidR="00B8732D" w:rsidRDefault="00B8732D" w:rsidP="00B8732D">
      <w:pPr>
        <w:pStyle w:val="NoSpacing"/>
        <w:rPr>
          <w:rFonts w:ascii="Segoe UI" w:eastAsia="Times New Roman" w:hAnsi="Segoe UI" w:cs="Segoe UI"/>
          <w:color w:val="000000"/>
        </w:rPr>
      </w:pPr>
    </w:p>
    <w:p w:rsidR="00B8732D" w:rsidRDefault="00B8732D" w:rsidP="00B8732D">
      <w:pPr>
        <w:pStyle w:val="NoSpacing"/>
        <w:rPr>
          <w:rFonts w:ascii="Segoe UI" w:eastAsia="Times New Roman" w:hAnsi="Segoe UI" w:cs="Segoe UI"/>
          <w:color w:val="000000"/>
        </w:rPr>
      </w:pPr>
    </w:p>
    <w:p w:rsidR="00B8732D" w:rsidRDefault="00B8732D" w:rsidP="00B8732D">
      <w:pPr>
        <w:pStyle w:val="NoSpacing"/>
        <w:rPr>
          <w:rFonts w:ascii="Segoe UI" w:eastAsia="Times New Roman" w:hAnsi="Segoe UI" w:cs="Segoe UI"/>
          <w:color w:val="000000"/>
        </w:rPr>
      </w:pPr>
    </w:p>
    <w:p w:rsidR="00B8732D" w:rsidRDefault="00B8732D" w:rsidP="00B8732D">
      <w:pPr>
        <w:pStyle w:val="NoSpacing"/>
        <w:rPr>
          <w:rFonts w:ascii="Segoe UI" w:eastAsia="Times New Roman" w:hAnsi="Segoe UI" w:cs="Segoe UI"/>
          <w:color w:val="000000"/>
        </w:rPr>
      </w:pPr>
    </w:p>
    <w:p w:rsidR="00B8732D" w:rsidRDefault="00B8732D" w:rsidP="00B8732D">
      <w:pPr>
        <w:pStyle w:val="NoSpacing"/>
        <w:rPr>
          <w:rFonts w:ascii="Segoe UI" w:eastAsia="Times New Roman" w:hAnsi="Segoe UI" w:cs="Segoe UI"/>
          <w:color w:val="000000"/>
        </w:rPr>
      </w:pPr>
    </w:p>
    <w:p w:rsidR="00B8732D" w:rsidRDefault="00B8732D" w:rsidP="00B8732D">
      <w:pPr>
        <w:pStyle w:val="NoSpacing"/>
        <w:rPr>
          <w:rFonts w:ascii="Segoe UI" w:eastAsia="Times New Roman" w:hAnsi="Segoe UI" w:cs="Segoe UI"/>
          <w:color w:val="000000"/>
        </w:rPr>
      </w:pPr>
    </w:p>
    <w:p w:rsidR="00B8732D" w:rsidRDefault="00B8732D" w:rsidP="00B8732D">
      <w:pPr>
        <w:pStyle w:val="NoSpacing"/>
        <w:rPr>
          <w:rFonts w:ascii="Segoe UI" w:eastAsia="Times New Roman" w:hAnsi="Segoe UI" w:cs="Segoe UI"/>
          <w:color w:val="000000"/>
        </w:rPr>
      </w:pPr>
    </w:p>
    <w:p w:rsidR="00B8732D" w:rsidRDefault="00B8732D" w:rsidP="00B8732D">
      <w:pPr>
        <w:pStyle w:val="NoSpacing"/>
        <w:rPr>
          <w:rFonts w:ascii="Segoe UI" w:eastAsia="Times New Roman" w:hAnsi="Segoe UI" w:cs="Segoe UI"/>
          <w:color w:val="000000"/>
        </w:rPr>
      </w:pPr>
    </w:p>
    <w:p w:rsidR="00B8732D" w:rsidRPr="00B37EDE" w:rsidRDefault="00B8732D" w:rsidP="00B37EDE">
      <w:pPr>
        <w:pStyle w:val="NoSpacing"/>
        <w:jc w:val="center"/>
        <w:rPr>
          <w:rFonts w:ascii="Segoe UI" w:hAnsi="Segoe UI" w:cs="Segoe UI"/>
        </w:rPr>
      </w:pPr>
      <w:bookmarkStart w:id="0" w:name="_GoBack"/>
      <w:r w:rsidRPr="00B37EDE">
        <w:rPr>
          <w:rFonts w:ascii="Segoe UI" w:hAnsi="Segoe UI" w:cs="Segoe UI"/>
        </w:rPr>
        <w:t xml:space="preserve">For more information visit: </w:t>
      </w:r>
      <w:hyperlink r:id="rId7" w:history="1">
        <w:r w:rsidRPr="00B37EDE">
          <w:rPr>
            <w:rStyle w:val="Hyperlink"/>
            <w:rFonts w:ascii="Segoe UI" w:hAnsi="Segoe UI" w:cs="Segoe UI"/>
          </w:rPr>
          <w:t>www.cdc.gov/coronavirus/2019-ncov/vaccines/</w:t>
        </w:r>
      </w:hyperlink>
      <w:bookmarkEnd w:id="0"/>
    </w:p>
    <w:sectPr w:rsidR="00B8732D" w:rsidRPr="00B37EDE" w:rsidSect="00A234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3AC" w:rsidRDefault="005673AC" w:rsidP="005673AC">
      <w:pPr>
        <w:spacing w:after="0" w:line="240" w:lineRule="auto"/>
      </w:pPr>
      <w:r>
        <w:separator/>
      </w:r>
    </w:p>
  </w:endnote>
  <w:endnote w:type="continuationSeparator" w:id="0">
    <w:p w:rsidR="005673AC" w:rsidRDefault="005673AC" w:rsidP="0056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3AC" w:rsidRDefault="005673AC" w:rsidP="005673AC">
      <w:pPr>
        <w:spacing w:after="0" w:line="240" w:lineRule="auto"/>
      </w:pPr>
      <w:r>
        <w:separator/>
      </w:r>
    </w:p>
  </w:footnote>
  <w:footnote w:type="continuationSeparator" w:id="0">
    <w:p w:rsidR="005673AC" w:rsidRDefault="005673AC" w:rsidP="0056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30EE4"/>
    <w:multiLevelType w:val="multilevel"/>
    <w:tmpl w:val="02D2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26275"/>
    <w:multiLevelType w:val="hybridMultilevel"/>
    <w:tmpl w:val="D6D8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E2D7C"/>
    <w:multiLevelType w:val="hybridMultilevel"/>
    <w:tmpl w:val="57FA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F6DFC"/>
    <w:multiLevelType w:val="multilevel"/>
    <w:tmpl w:val="549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524C9"/>
    <w:multiLevelType w:val="hybridMultilevel"/>
    <w:tmpl w:val="C27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159CE"/>
    <w:multiLevelType w:val="hybridMultilevel"/>
    <w:tmpl w:val="D9A2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C47DF"/>
    <w:multiLevelType w:val="hybridMultilevel"/>
    <w:tmpl w:val="D2F475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FF"/>
    <w:rsid w:val="0010714F"/>
    <w:rsid w:val="00167EFF"/>
    <w:rsid w:val="005673AC"/>
    <w:rsid w:val="007A4E0C"/>
    <w:rsid w:val="008A02EA"/>
    <w:rsid w:val="009E0259"/>
    <w:rsid w:val="00A2348F"/>
    <w:rsid w:val="00B37EDE"/>
    <w:rsid w:val="00B8732D"/>
    <w:rsid w:val="00BA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E4EFB-0F44-466C-8A39-1231A487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2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6642"/>
    <w:pPr>
      <w:ind w:left="720"/>
      <w:contextualSpacing/>
    </w:pPr>
  </w:style>
  <w:style w:type="paragraph" w:styleId="NoSpacing">
    <w:name w:val="No Spacing"/>
    <w:uiPriority w:val="1"/>
    <w:qFormat/>
    <w:rsid w:val="00BA66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7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3AC"/>
  </w:style>
  <w:style w:type="paragraph" w:styleId="Footer">
    <w:name w:val="footer"/>
    <w:basedOn w:val="Normal"/>
    <w:link w:val="FooterChar"/>
    <w:uiPriority w:val="99"/>
    <w:unhideWhenUsed/>
    <w:rsid w:val="00567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3AC"/>
  </w:style>
  <w:style w:type="character" w:styleId="Hyperlink">
    <w:name w:val="Hyperlink"/>
    <w:basedOn w:val="DefaultParagraphFont"/>
    <w:uiPriority w:val="99"/>
    <w:semiHidden/>
    <w:unhideWhenUsed/>
    <w:rsid w:val="00B87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/coronavirus/2019-ncov/vacci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Centro De Corazon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Ortiz</dc:creator>
  <cp:keywords/>
  <dc:description/>
  <cp:lastModifiedBy>Gabriela Ortiz</cp:lastModifiedBy>
  <cp:revision>6</cp:revision>
  <dcterms:created xsi:type="dcterms:W3CDTF">2021-11-19T17:23:00Z</dcterms:created>
  <dcterms:modified xsi:type="dcterms:W3CDTF">2021-12-03T20:09:00Z</dcterms:modified>
</cp:coreProperties>
</file>